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FF" w:rsidRPr="00F74109" w:rsidRDefault="00F74109" w:rsidP="00F74109">
      <w:pPr>
        <w:spacing w:after="0" w:line="240" w:lineRule="auto"/>
        <w:jc w:val="righ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70485</wp:posOffset>
            </wp:positionV>
            <wp:extent cx="1433830" cy="818515"/>
            <wp:effectExtent l="19050" t="0" r="0" b="0"/>
            <wp:wrapTight wrapText="bothSides">
              <wp:wrapPolygon edited="0">
                <wp:start x="-287" y="0"/>
                <wp:lineTo x="-287" y="21114"/>
                <wp:lineTo x="21523" y="21114"/>
                <wp:lineTo x="21523" y="0"/>
                <wp:lineTo x="-287" y="0"/>
              </wp:wrapPolygon>
            </wp:wrapTight>
            <wp:docPr id="4" name="Рисунок 2" descr="Копия Копия Дискавери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Копия Дискавери 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Cs/>
          <w:sz w:val="18"/>
          <w:szCs w:val="18"/>
        </w:rPr>
        <w:t xml:space="preserve">                                                                 </w:t>
      </w:r>
      <w:r w:rsidRPr="00F74109">
        <w:rPr>
          <w:rFonts w:ascii="Verdana" w:hAnsi="Verdana" w:cs="Verdana"/>
          <w:b/>
          <w:bCs/>
          <w:sz w:val="18"/>
          <w:szCs w:val="18"/>
        </w:rPr>
        <w:t>ООО «ДИСКАВЕРИ»</w:t>
      </w:r>
      <w:r w:rsidRPr="00F74109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br/>
      </w:r>
      <w:r w:rsidRPr="00F74109">
        <w:rPr>
          <w:rFonts w:ascii="Verdana" w:hAnsi="Verdana" w:cs="Verdana"/>
          <w:bCs/>
          <w:sz w:val="18"/>
          <w:szCs w:val="18"/>
        </w:rPr>
        <w:t xml:space="preserve">ТУРОПЕРАТОР по внутреннему туризму  </w:t>
      </w:r>
      <w:r>
        <w:rPr>
          <w:rFonts w:ascii="Verdana" w:hAnsi="Verdana" w:cs="Verdana"/>
          <w:bCs/>
          <w:sz w:val="18"/>
          <w:szCs w:val="18"/>
        </w:rPr>
        <w:br/>
      </w:r>
      <w:r w:rsidRPr="00F74109">
        <w:rPr>
          <w:rFonts w:ascii="Verdana" w:hAnsi="Verdana" w:cs="Verdana"/>
          <w:bCs/>
          <w:sz w:val="18"/>
          <w:szCs w:val="18"/>
        </w:rPr>
        <w:t xml:space="preserve">                                         </w:t>
      </w:r>
      <w:r w:rsidR="005176FF" w:rsidRPr="00F74109">
        <w:rPr>
          <w:rFonts w:ascii="Verdana" w:hAnsi="Verdana" w:cs="Verdana"/>
          <w:bCs/>
          <w:sz w:val="18"/>
          <w:szCs w:val="18"/>
        </w:rPr>
        <w:t xml:space="preserve"> реестровый номер РТО 003180</w:t>
      </w:r>
      <w:r w:rsidR="005176FF" w:rsidRPr="00F74109">
        <w:rPr>
          <w:rFonts w:ascii="Verdana" w:hAnsi="Verdana" w:cs="Verdana"/>
          <w:bCs/>
          <w:sz w:val="18"/>
          <w:szCs w:val="18"/>
        </w:rPr>
        <w:br/>
      </w:r>
      <w:r w:rsidR="005176FF" w:rsidRPr="00F74109">
        <w:rPr>
          <w:rFonts w:ascii="Verdana" w:hAnsi="Verdana" w:cs="Verdana"/>
          <w:bCs/>
          <w:sz w:val="18"/>
          <w:szCs w:val="18"/>
        </w:rPr>
        <w:t>Россия, 454092, г. Челябинск, ул. Воровского, д.11</w:t>
      </w:r>
      <w:r w:rsidR="005176FF" w:rsidRPr="00F74109">
        <w:rPr>
          <w:rFonts w:ascii="Verdana" w:hAnsi="Verdana" w:cs="Verdana"/>
          <w:bCs/>
          <w:sz w:val="18"/>
          <w:szCs w:val="18"/>
        </w:rPr>
        <w:br/>
      </w:r>
      <w:r w:rsidR="005176FF" w:rsidRPr="00F74109">
        <w:rPr>
          <w:rFonts w:ascii="Verdana" w:hAnsi="Verdana" w:cs="Verdana"/>
          <w:bCs/>
          <w:sz w:val="18"/>
          <w:szCs w:val="18"/>
        </w:rPr>
        <w:t>Телефоны: 8(351)230-78-03, 8-951-776-97-01</w:t>
      </w:r>
      <w:r w:rsidR="005176FF" w:rsidRPr="00F74109">
        <w:rPr>
          <w:rFonts w:ascii="Verdana" w:hAnsi="Verdana" w:cs="Verdana"/>
          <w:bCs/>
          <w:sz w:val="18"/>
          <w:szCs w:val="18"/>
        </w:rPr>
        <w:br/>
      </w:r>
      <w:r w:rsidR="005176FF" w:rsidRPr="00F74109">
        <w:rPr>
          <w:rFonts w:ascii="Verdana" w:hAnsi="Verdana" w:cs="Verdana"/>
          <w:bCs/>
          <w:sz w:val="18"/>
          <w:szCs w:val="18"/>
        </w:rPr>
        <w:t xml:space="preserve">e-mail: </w:t>
      </w:r>
      <w:r w:rsidR="005176FF" w:rsidRPr="00F74109">
        <w:rPr>
          <w:rFonts w:ascii="Verdana" w:hAnsi="Verdana" w:cs="Verdana"/>
          <w:bCs/>
          <w:sz w:val="18"/>
          <w:szCs w:val="18"/>
        </w:rPr>
        <w:t>discovery-chel@mail.ru</w:t>
      </w:r>
      <w:r w:rsidR="005176FF" w:rsidRPr="00F74109">
        <w:rPr>
          <w:rFonts w:ascii="Verdana" w:hAnsi="Verdana" w:cs="Verdana"/>
          <w:bCs/>
          <w:sz w:val="18"/>
          <w:szCs w:val="18"/>
        </w:rPr>
        <w:br/>
      </w:r>
      <w:r w:rsidR="005176FF" w:rsidRPr="00F74109">
        <w:rPr>
          <w:rFonts w:ascii="Verdana" w:hAnsi="Verdana" w:cs="Verdana"/>
          <w:bCs/>
          <w:sz w:val="18"/>
          <w:szCs w:val="18"/>
        </w:rPr>
        <w:t>www.discovery-chel.</w:t>
      </w:r>
      <w:r>
        <w:rPr>
          <w:rFonts w:ascii="Verdana" w:hAnsi="Verdana" w:cs="Verdana"/>
          <w:bCs/>
          <w:sz w:val="18"/>
          <w:szCs w:val="18"/>
          <w:lang w:val="en-US"/>
        </w:rPr>
        <w:t>ru</w:t>
      </w:r>
    </w:p>
    <w:p w:rsidR="005176FF" w:rsidRPr="00F74109" w:rsidRDefault="00F74109" w:rsidP="005176FF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F74109">
        <w:rPr>
          <w:rFonts w:ascii="Verdana" w:hAnsi="Verdana" w:cs="Verdana"/>
          <w:b/>
          <w:bCs/>
          <w:sz w:val="20"/>
          <w:szCs w:val="20"/>
        </w:rPr>
        <w:t>____________________________________________________________________</w:t>
      </w:r>
    </w:p>
    <w:p w:rsidR="00AE6EEB" w:rsidRDefault="00B773A0" w:rsidP="00AE6EEB">
      <w:pPr>
        <w:spacing w:after="0" w:line="240" w:lineRule="auto"/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</w:pPr>
      <w:r w:rsidRPr="00C73AE8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 xml:space="preserve">  </w:t>
      </w:r>
      <w:r w:rsidR="00F74109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 xml:space="preserve"> </w:t>
      </w:r>
      <w:r w:rsidR="00F74109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val="en-US" w:eastAsia="ru-RU"/>
        </w:rPr>
        <w:t>C</w:t>
      </w:r>
      <w:r w:rsidR="00F74109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>анаторий</w:t>
      </w:r>
      <w:r w:rsidR="00C2774F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 xml:space="preserve"> «Карагайский бор» с </w:t>
      </w:r>
      <w:r w:rsidR="00AE6EEB" w:rsidRPr="00AE6EEB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>3</w:t>
      </w:r>
      <w:r w:rsidR="005176FF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>1</w:t>
      </w:r>
      <w:r w:rsidR="00AE6EEB" w:rsidRPr="00AE6EEB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 xml:space="preserve"> дек</w:t>
      </w:r>
      <w:r w:rsidR="00AE6EEB" w:rsidRPr="00C73AE8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>абря</w:t>
      </w:r>
      <w:r w:rsidR="00AE6EEB" w:rsidRPr="00AE6EEB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 xml:space="preserve"> - 8 янв</w:t>
      </w:r>
      <w:r w:rsidRPr="00C73AE8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>аря 20</w:t>
      </w:r>
      <w:r w:rsidR="005176FF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>20</w:t>
      </w:r>
      <w:r w:rsidR="00C73AE8" w:rsidRPr="00C73AE8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 xml:space="preserve"> </w:t>
      </w:r>
      <w:r w:rsidR="00C2774F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>(</w:t>
      </w:r>
      <w:r w:rsidR="002A18B3" w:rsidRPr="00C73AE8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 xml:space="preserve">проживание, </w:t>
      </w:r>
      <w:r w:rsidR="00627D35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>питание,</w:t>
      </w:r>
      <w:r w:rsidRPr="00C73AE8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 xml:space="preserve"> </w:t>
      </w:r>
      <w:r w:rsidR="002A18B3" w:rsidRPr="00C73AE8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>сутки с человека</w:t>
      </w:r>
      <w:r w:rsidR="00AE6EEB" w:rsidRPr="00C73AE8"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  <w:t>)</w:t>
      </w:r>
    </w:p>
    <w:p w:rsidR="005176FF" w:rsidRPr="00AE6EEB" w:rsidRDefault="005176FF" w:rsidP="00AE6EEB">
      <w:pPr>
        <w:spacing w:after="0" w:line="240" w:lineRule="auto"/>
        <w:rPr>
          <w:rFonts w:ascii="Verdana" w:eastAsia="Times New Roman" w:hAnsi="Verdana" w:cs="Arial"/>
          <w:b/>
          <w:bCs/>
          <w:color w:val="17365D" w:themeColor="text2" w:themeShade="BF"/>
          <w:sz w:val="18"/>
          <w:szCs w:val="18"/>
          <w:lang w:eastAsia="ru-RU"/>
        </w:rPr>
      </w:pPr>
    </w:p>
    <w:tbl>
      <w:tblPr>
        <w:tblW w:w="11341" w:type="dxa"/>
        <w:tblCellSpacing w:w="15" w:type="dxa"/>
        <w:tblInd w:w="20" w:type="dxa"/>
        <w:tblBorders>
          <w:bottom w:val="single" w:sz="8" w:space="0" w:color="DFDF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  <w:gridCol w:w="4228"/>
        <w:gridCol w:w="2078"/>
        <w:gridCol w:w="1948"/>
      </w:tblGrid>
      <w:tr w:rsidR="002A18B3" w:rsidRPr="00C73AE8" w:rsidTr="00846704">
        <w:trPr>
          <w:trHeight w:val="287"/>
          <w:tblCellSpacing w:w="15" w:type="dxa"/>
        </w:trPr>
        <w:tc>
          <w:tcPr>
            <w:tcW w:w="3042" w:type="dxa"/>
            <w:tcBorders>
              <w:top w:val="single" w:sz="4" w:space="0" w:color="DFDFDD"/>
              <w:left w:val="single" w:sz="8" w:space="0" w:color="DFDFDD"/>
            </w:tcBorders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C73AE8" w:rsidRDefault="002A18B3" w:rsidP="00AE6EEB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198" w:type="dxa"/>
            <w:tcBorders>
              <w:top w:val="single" w:sz="4" w:space="0" w:color="DFDFDD"/>
            </w:tcBorders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C73AE8" w:rsidRDefault="002A18B3" w:rsidP="00C73A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2048" w:type="dxa"/>
            <w:tcBorders>
              <w:top w:val="single" w:sz="4" w:space="0" w:color="DFDFDD"/>
            </w:tcBorders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C73AE8" w:rsidRDefault="00846704" w:rsidP="00AE6EE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73AE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</w:t>
            </w:r>
            <w:r w:rsidR="002A18B3" w:rsidRPr="00C73AE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Питание</w:t>
            </w:r>
          </w:p>
          <w:p w:rsidR="002A18B3" w:rsidRPr="00C73AE8" w:rsidRDefault="002A18B3" w:rsidP="00AE6EE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73AE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стандартное</w:t>
            </w:r>
          </w:p>
        </w:tc>
        <w:tc>
          <w:tcPr>
            <w:tcW w:w="1903" w:type="dxa"/>
            <w:tcBorders>
              <w:top w:val="single" w:sz="4" w:space="0" w:color="DFDFDD"/>
            </w:tcBorders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C73AE8" w:rsidRDefault="002A18B3" w:rsidP="00AE6EE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73AE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      Питание</w:t>
            </w:r>
          </w:p>
          <w:p w:rsidR="002A18B3" w:rsidRPr="00C73AE8" w:rsidRDefault="002A18B3" w:rsidP="00AE6EE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73AE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Шведский стол                                 </w:t>
            </w:r>
          </w:p>
        </w:tc>
      </w:tr>
      <w:tr w:rsidR="002A18B3" w:rsidRPr="00C73AE8" w:rsidTr="00C73AE8">
        <w:trPr>
          <w:trHeight w:val="1246"/>
          <w:tblCellSpacing w:w="15" w:type="dxa"/>
        </w:trPr>
        <w:tc>
          <w:tcPr>
            <w:tcW w:w="3042" w:type="dxa"/>
            <w:tcBorders>
              <w:top w:val="single" w:sz="4" w:space="0" w:color="DFDFDD"/>
              <w:left w:val="single" w:sz="8" w:space="0" w:color="DFDFDD"/>
            </w:tcBorders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2A18B3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73AE8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52340" cy="730562"/>
                  <wp:effectExtent l="19050" t="0" r="4910" b="0"/>
                  <wp:docPr id="10" name="Рисунок 2" descr="Стандартный ном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ндартный номер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849" cy="733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DFDFDD"/>
            </w:tcBorders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2A18B3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Стандартный номер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br/>
            </w: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2, 3 корпус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br/>
            </w:r>
            <w:r w:rsid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="00846704"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2, 3 </w:t>
            </w: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2048" w:type="dxa"/>
            <w:tcBorders>
              <w:top w:val="single" w:sz="4" w:space="0" w:color="DFDFDD"/>
            </w:tcBorders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5176FF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1903" w:type="dxa"/>
            <w:tcBorders>
              <w:top w:val="single" w:sz="4" w:space="0" w:color="DFDFDD"/>
            </w:tcBorders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5176FF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3100</w:t>
            </w:r>
          </w:p>
        </w:tc>
      </w:tr>
      <w:tr w:rsidR="002A18B3" w:rsidRPr="00C73AE8" w:rsidTr="00C73AE8">
        <w:trPr>
          <w:trHeight w:val="1324"/>
          <w:tblCellSpacing w:w="15" w:type="dxa"/>
        </w:trPr>
        <w:tc>
          <w:tcPr>
            <w:tcW w:w="3042" w:type="dxa"/>
            <w:tcBorders>
              <w:top w:val="single" w:sz="4" w:space="0" w:color="DFDFDD"/>
              <w:left w:val="single" w:sz="8" w:space="0" w:color="DFDFDD"/>
            </w:tcBorders>
            <w:shd w:val="clear" w:color="auto" w:fill="F4F4F4"/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2A18B3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73AE8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79344" cy="689212"/>
                  <wp:effectExtent l="19050" t="0" r="1706" b="0"/>
                  <wp:docPr id="11" name="Рисунок 3" descr="Стандартный ном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андартный номер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594" cy="691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DFDFDD"/>
            </w:tcBorders>
            <w:shd w:val="clear" w:color="auto" w:fill="F4F4F4"/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2A18B3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Стандартный номер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br/>
              <w:t xml:space="preserve"> </w:t>
            </w: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 корпус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br/>
              <w:t xml:space="preserve"> </w:t>
            </w:r>
            <w:r w:rsid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 1 </w:t>
            </w: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2048" w:type="dxa"/>
            <w:tcBorders>
              <w:top w:val="single" w:sz="4" w:space="0" w:color="DFDFDD"/>
            </w:tcBorders>
            <w:shd w:val="clear" w:color="auto" w:fill="F4F4F4"/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5176FF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903" w:type="dxa"/>
            <w:tcBorders>
              <w:top w:val="single" w:sz="4" w:space="0" w:color="DFDFDD"/>
            </w:tcBorders>
            <w:shd w:val="clear" w:color="auto" w:fill="F4F4F4"/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5176FF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3800</w:t>
            </w:r>
          </w:p>
        </w:tc>
      </w:tr>
      <w:tr w:rsidR="002A18B3" w:rsidRPr="00C73AE8" w:rsidTr="00C73AE8">
        <w:trPr>
          <w:trHeight w:val="1248"/>
          <w:tblCellSpacing w:w="15" w:type="dxa"/>
        </w:trPr>
        <w:tc>
          <w:tcPr>
            <w:tcW w:w="3042" w:type="dxa"/>
            <w:tcBorders>
              <w:top w:val="single" w:sz="4" w:space="0" w:color="DFDFDD"/>
              <w:left w:val="single" w:sz="8" w:space="0" w:color="DFDFDD"/>
            </w:tcBorders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2A18B3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73AE8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6639" cy="674706"/>
                  <wp:effectExtent l="19050" t="0" r="0" b="0"/>
                  <wp:docPr id="12" name="Рисунок 4" descr="Улучшенный ном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лучшенный номер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27" cy="68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DFDFDD"/>
            </w:tcBorders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2A18B3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Улучшенный номер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br/>
            </w: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1, 2, 3 корпус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br/>
            </w:r>
            <w:r w:rsid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2 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комнатный</w:t>
            </w:r>
            <w:r w:rsid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2 </w:t>
            </w: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местный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46704"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br/>
            </w: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 доп</w:t>
            </w:r>
            <w:r w:rsid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места</w:t>
            </w:r>
          </w:p>
        </w:tc>
        <w:tc>
          <w:tcPr>
            <w:tcW w:w="2048" w:type="dxa"/>
            <w:tcBorders>
              <w:top w:val="single" w:sz="4" w:space="0" w:color="DFDFDD"/>
            </w:tcBorders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5176FF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903" w:type="dxa"/>
            <w:tcBorders>
              <w:top w:val="single" w:sz="4" w:space="0" w:color="DFDFDD"/>
            </w:tcBorders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5176FF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2A18B3" w:rsidRPr="00C73AE8" w:rsidTr="00B773A0">
        <w:trPr>
          <w:trHeight w:val="1117"/>
          <w:tblCellSpacing w:w="15" w:type="dxa"/>
        </w:trPr>
        <w:tc>
          <w:tcPr>
            <w:tcW w:w="3042" w:type="dxa"/>
            <w:tcBorders>
              <w:top w:val="single" w:sz="4" w:space="0" w:color="4AAA30"/>
              <w:left w:val="single" w:sz="8" w:space="0" w:color="4AAA30"/>
              <w:bottom w:val="nil"/>
              <w:right w:val="nil"/>
            </w:tcBorders>
            <w:shd w:val="clear" w:color="auto" w:fill="F4F4F4"/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2A18B3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C73AE8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0287" cy="675564"/>
                  <wp:effectExtent l="19050" t="0" r="0" b="0"/>
                  <wp:docPr id="13" name="Рисунок 5" descr="Номер повышенной комфорт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омер повышенной комфортности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048" cy="677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4AAA30"/>
              <w:left w:val="nil"/>
              <w:bottom w:val="nil"/>
              <w:right w:val="nil"/>
            </w:tcBorders>
            <w:shd w:val="clear" w:color="auto" w:fill="F4F4F4"/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2A18B3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Номер повышенной комфортности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br/>
            </w: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1, 2 корпус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br/>
            </w:r>
            <w:r w:rsid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2 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комнатный </w:t>
            </w:r>
            <w:r w:rsid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2 </w:t>
            </w: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местный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+ </w:t>
            </w:r>
            <w:r w:rsidRP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br/>
            </w:r>
            <w:r w:rsidR="00C73AE8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2 доп. </w:t>
            </w:r>
            <w:r w:rsidRPr="00AE6EEB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места</w:t>
            </w:r>
          </w:p>
        </w:tc>
        <w:tc>
          <w:tcPr>
            <w:tcW w:w="2048" w:type="dxa"/>
            <w:tcBorders>
              <w:top w:val="single" w:sz="4" w:space="0" w:color="4AAA30"/>
              <w:left w:val="nil"/>
              <w:bottom w:val="nil"/>
              <w:right w:val="nil"/>
            </w:tcBorders>
            <w:shd w:val="clear" w:color="auto" w:fill="F4F4F4"/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5176FF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1903" w:type="dxa"/>
            <w:tcBorders>
              <w:top w:val="single" w:sz="4" w:space="0" w:color="4AAA30"/>
              <w:left w:val="nil"/>
              <w:bottom w:val="nil"/>
              <w:right w:val="nil"/>
            </w:tcBorders>
            <w:shd w:val="clear" w:color="auto" w:fill="F4F4F4"/>
            <w:tcMar>
              <w:top w:w="140" w:type="dxa"/>
              <w:left w:w="159" w:type="dxa"/>
              <w:bottom w:w="140" w:type="dxa"/>
              <w:right w:w="159" w:type="dxa"/>
            </w:tcMar>
            <w:vAlign w:val="center"/>
            <w:hideMark/>
          </w:tcPr>
          <w:p w:rsidR="002A18B3" w:rsidRPr="00AE6EEB" w:rsidRDefault="005176FF" w:rsidP="00B77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4200</w:t>
            </w:r>
          </w:p>
        </w:tc>
      </w:tr>
    </w:tbl>
    <w:p w:rsidR="005176FF" w:rsidRDefault="005176FF" w:rsidP="005176FF">
      <w:pPr>
        <w:numPr>
          <w:ilvl w:val="0"/>
          <w:numId w:val="11"/>
        </w:numPr>
        <w:spacing w:after="0" w:line="25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5176FF">
        <w:rPr>
          <w:rFonts w:ascii="Arial" w:eastAsia="Times New Roman" w:hAnsi="Arial" w:cs="Arial"/>
          <w:sz w:val="18"/>
          <w:szCs w:val="18"/>
          <w:lang w:eastAsia="ru-RU"/>
        </w:rPr>
        <w:t xml:space="preserve">Дети, от рождения до 3-х лет, проживают бесплатно, при условии размещения родителей по ценам санатория. </w:t>
      </w:r>
    </w:p>
    <w:p w:rsidR="005176FF" w:rsidRPr="005176FF" w:rsidRDefault="005176FF" w:rsidP="005176FF">
      <w:pPr>
        <w:spacing w:after="0" w:line="258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5176FF">
        <w:rPr>
          <w:rFonts w:ascii="Arial" w:eastAsia="Times New Roman" w:hAnsi="Arial" w:cs="Arial"/>
          <w:sz w:val="18"/>
          <w:szCs w:val="18"/>
          <w:lang w:eastAsia="ru-RU"/>
        </w:rPr>
        <w:t>По желанию, возможно предоставить детскую кроватку с постельным комплектом за 300 руб/сутки.</w:t>
      </w:r>
    </w:p>
    <w:p w:rsidR="005176FF" w:rsidRPr="005176FF" w:rsidRDefault="005176FF" w:rsidP="005176FF">
      <w:pPr>
        <w:numPr>
          <w:ilvl w:val="0"/>
          <w:numId w:val="11"/>
        </w:numPr>
        <w:spacing w:before="215" w:after="100" w:afterAutospacing="1" w:line="25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5176FF">
        <w:rPr>
          <w:rFonts w:ascii="Arial" w:eastAsia="Times New Roman" w:hAnsi="Arial" w:cs="Arial"/>
          <w:sz w:val="18"/>
          <w:szCs w:val="18"/>
          <w:lang w:eastAsia="ru-RU"/>
        </w:rPr>
        <w:t>При проживании в 2-местном номере одного человека, доплата за второе место производится в размере 100% от стоимости проживания.</w:t>
      </w:r>
    </w:p>
    <w:p w:rsidR="005176FF" w:rsidRPr="005176FF" w:rsidRDefault="005176FF" w:rsidP="005176FF">
      <w:pPr>
        <w:numPr>
          <w:ilvl w:val="0"/>
          <w:numId w:val="11"/>
        </w:numPr>
        <w:spacing w:before="215" w:after="100" w:afterAutospacing="1" w:line="25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5176FF">
        <w:rPr>
          <w:rFonts w:ascii="Arial" w:eastAsia="Times New Roman" w:hAnsi="Arial" w:cs="Arial"/>
          <w:sz w:val="18"/>
          <w:szCs w:val="18"/>
          <w:lang w:eastAsia="ru-RU"/>
        </w:rPr>
        <w:t>Стоимость проживания на дополнительном месте, как для взрослых, так и для детей, составляет:  при выборе стандартного питания - 1700 рублей (с лечением) и 1100 рублей (без лечения); при выборе шведского стола - 2100 рублей (с лечением) и 1500 (без лечения).</w:t>
      </w:r>
    </w:p>
    <w:p w:rsidR="005176FF" w:rsidRPr="005176FF" w:rsidRDefault="005176FF" w:rsidP="005176FF">
      <w:pPr>
        <w:numPr>
          <w:ilvl w:val="0"/>
          <w:numId w:val="11"/>
        </w:numPr>
        <w:spacing w:before="215" w:after="100" w:afterAutospacing="1" w:line="25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5176FF">
        <w:rPr>
          <w:rFonts w:ascii="Arial" w:eastAsia="Times New Roman" w:hAnsi="Arial" w:cs="Arial"/>
          <w:sz w:val="18"/>
          <w:szCs w:val="18"/>
          <w:lang w:eastAsia="ru-RU"/>
        </w:rPr>
        <w:t>Скидка на путевки для пенсионеров, для детей в возрасте от 3 лет (3года и 1 мес.) до 12 лет (включительно), для студентов очной формы обучения и для работников бюджетной сферы составляет: 10% от стоимости путевки (при предъявлении пенсионного удостоверения, свидетельства о рождении, студенческого билета, справки с места работы из отдела кадров).</w:t>
      </w:r>
    </w:p>
    <w:p w:rsidR="005176FF" w:rsidRPr="005176FF" w:rsidRDefault="005176FF" w:rsidP="005176FF">
      <w:pPr>
        <w:numPr>
          <w:ilvl w:val="0"/>
          <w:numId w:val="11"/>
        </w:numPr>
        <w:spacing w:before="215" w:after="100" w:afterAutospacing="1" w:line="258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5176FF">
        <w:rPr>
          <w:rFonts w:ascii="Arial" w:eastAsia="Times New Roman" w:hAnsi="Arial" w:cs="Arial"/>
          <w:sz w:val="18"/>
          <w:szCs w:val="18"/>
          <w:lang w:eastAsia="ru-RU"/>
        </w:rPr>
        <w:t>Проживание в номерах с животными ЗАПРЕЩЕНО.</w:t>
      </w:r>
    </w:p>
    <w:p w:rsidR="005176FF" w:rsidRPr="005176FF" w:rsidRDefault="005176FF" w:rsidP="005176FF">
      <w:pPr>
        <w:spacing w:after="100" w:afterAutospacing="1" w:line="240" w:lineRule="auto"/>
        <w:rPr>
          <w:rFonts w:ascii="Arial" w:eastAsia="Times New Roman" w:hAnsi="Arial" w:cs="Arial"/>
          <w:color w:val="787878"/>
          <w:sz w:val="16"/>
          <w:szCs w:val="16"/>
          <w:lang w:eastAsia="ru-RU"/>
        </w:rPr>
      </w:pPr>
      <w:r w:rsidRPr="005176FF">
        <w:rPr>
          <w:rFonts w:ascii="Arial" w:eastAsia="Times New Roman" w:hAnsi="Arial" w:cs="Arial"/>
          <w:color w:val="787878"/>
          <w:sz w:val="16"/>
          <w:szCs w:val="16"/>
          <w:lang w:eastAsia="ru-RU"/>
        </w:rPr>
        <w:t> </w:t>
      </w:r>
    </w:p>
    <w:p w:rsidR="00B773A0" w:rsidRPr="00E24C46" w:rsidRDefault="005176FF" w:rsidP="00F74109">
      <w:pPr>
        <w:spacing w:before="187" w:after="100" w:afterAutospacing="1" w:line="224" w:lineRule="atLeast"/>
        <w:jc w:val="center"/>
        <w:rPr>
          <w:rFonts w:ascii="Verdana" w:hAnsi="Verdana"/>
          <w:sz w:val="18"/>
          <w:szCs w:val="18"/>
        </w:rPr>
      </w:pPr>
      <w:r w:rsidRPr="005176FF">
        <w:rPr>
          <w:rFonts w:ascii="Verdana" w:eastAsia="Times New Roman" w:hAnsi="Verdana" w:cs="Arial"/>
          <w:sz w:val="18"/>
          <w:szCs w:val="18"/>
          <w:lang w:eastAsia="ru-RU"/>
        </w:rPr>
        <w:drawing>
          <wp:inline distT="0" distB="0" distL="0" distR="0">
            <wp:extent cx="3042332" cy="573206"/>
            <wp:effectExtent l="19050" t="0" r="5668" b="0"/>
            <wp:docPr id="3" name="Рисунок 3" descr="Christmas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hristmas ligh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703" cy="57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3A0" w:rsidRPr="00E24C46" w:rsidSect="00846704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A5" w:rsidRDefault="009837A5" w:rsidP="005176FF">
      <w:pPr>
        <w:spacing w:after="0" w:line="240" w:lineRule="auto"/>
      </w:pPr>
      <w:r>
        <w:separator/>
      </w:r>
    </w:p>
  </w:endnote>
  <w:endnote w:type="continuationSeparator" w:id="1">
    <w:p w:rsidR="009837A5" w:rsidRDefault="009837A5" w:rsidP="0051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A5" w:rsidRDefault="009837A5" w:rsidP="005176FF">
      <w:pPr>
        <w:spacing w:after="0" w:line="240" w:lineRule="auto"/>
      </w:pPr>
      <w:r>
        <w:separator/>
      </w:r>
    </w:p>
  </w:footnote>
  <w:footnote w:type="continuationSeparator" w:id="1">
    <w:p w:rsidR="009837A5" w:rsidRDefault="009837A5" w:rsidP="0051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34C"/>
    <w:multiLevelType w:val="multilevel"/>
    <w:tmpl w:val="A790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C7D13"/>
    <w:multiLevelType w:val="multilevel"/>
    <w:tmpl w:val="3B4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A505B"/>
    <w:multiLevelType w:val="multilevel"/>
    <w:tmpl w:val="5F8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C1519"/>
    <w:multiLevelType w:val="multilevel"/>
    <w:tmpl w:val="1930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77E93"/>
    <w:multiLevelType w:val="multilevel"/>
    <w:tmpl w:val="5C68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86E1A"/>
    <w:multiLevelType w:val="multilevel"/>
    <w:tmpl w:val="53D4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037DB"/>
    <w:multiLevelType w:val="multilevel"/>
    <w:tmpl w:val="0B9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36069"/>
    <w:multiLevelType w:val="multilevel"/>
    <w:tmpl w:val="E89C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13F8B"/>
    <w:multiLevelType w:val="multilevel"/>
    <w:tmpl w:val="0EF0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058D1"/>
    <w:multiLevelType w:val="multilevel"/>
    <w:tmpl w:val="3A20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C51AE0"/>
    <w:multiLevelType w:val="hybridMultilevel"/>
    <w:tmpl w:val="D7021C40"/>
    <w:lvl w:ilvl="0" w:tplc="25E06CB0">
      <w:start w:val="1"/>
      <w:numFmt w:val="decimal"/>
      <w:lvlText w:val="%1"/>
      <w:lvlJc w:val="left"/>
      <w:pPr>
        <w:ind w:left="1211" w:hanging="360"/>
      </w:pPr>
      <w:rPr>
        <w:rFonts w:ascii="Verdana" w:eastAsia="Times New Roman" w:hAnsi="Verdana" w:cs="Arial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E6EEB"/>
    <w:rsid w:val="00162286"/>
    <w:rsid w:val="00276E92"/>
    <w:rsid w:val="002A18B3"/>
    <w:rsid w:val="005176FF"/>
    <w:rsid w:val="00627D35"/>
    <w:rsid w:val="006C44F6"/>
    <w:rsid w:val="00846704"/>
    <w:rsid w:val="009837A5"/>
    <w:rsid w:val="009E0BE5"/>
    <w:rsid w:val="00A065A1"/>
    <w:rsid w:val="00A453EC"/>
    <w:rsid w:val="00AE6EEB"/>
    <w:rsid w:val="00B773A0"/>
    <w:rsid w:val="00C2774F"/>
    <w:rsid w:val="00C73AE8"/>
    <w:rsid w:val="00E24C46"/>
    <w:rsid w:val="00F74109"/>
    <w:rsid w:val="00FB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3A"/>
  </w:style>
  <w:style w:type="paragraph" w:styleId="2">
    <w:name w:val="heading 2"/>
    <w:basedOn w:val="a"/>
    <w:link w:val="20"/>
    <w:uiPriority w:val="9"/>
    <w:qFormat/>
    <w:rsid w:val="00846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6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EEB"/>
    <w:rPr>
      <w:b/>
      <w:bCs/>
    </w:rPr>
  </w:style>
  <w:style w:type="character" w:styleId="a4">
    <w:name w:val="Hyperlink"/>
    <w:basedOn w:val="a0"/>
    <w:uiPriority w:val="99"/>
    <w:unhideWhenUsed/>
    <w:rsid w:val="00AE6E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E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7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7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6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1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76FF"/>
  </w:style>
  <w:style w:type="paragraph" w:styleId="ab">
    <w:name w:val="footer"/>
    <w:basedOn w:val="a"/>
    <w:link w:val="ac"/>
    <w:uiPriority w:val="99"/>
    <w:semiHidden/>
    <w:unhideWhenUsed/>
    <w:rsid w:val="0051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7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zdrav.ru/netcat_files/BEV_0212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orzdrav.ru/netcat_files/BEV_0183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borzdrav.ru/netcat_files/BEV_022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orzdrav.ru/netcat_files/BEV_018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2018-10-27T10:11:00Z</dcterms:created>
  <dcterms:modified xsi:type="dcterms:W3CDTF">2019-09-18T08:22:00Z</dcterms:modified>
</cp:coreProperties>
</file>